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06A2F" w:rsidRDefault="00F45281">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B06A2F" w:rsidRDefault="00F45281">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B06A2F" w:rsidRDefault="00F45281">
      <w:pPr>
        <w:numPr>
          <w:ilvl w:val="1"/>
          <w:numId w:val="1"/>
        </w:numPr>
        <w:pBdr>
          <w:top w:val="nil"/>
          <w:left w:val="nil"/>
          <w:bottom w:val="nil"/>
          <w:right w:val="nil"/>
          <w:between w:val="nil"/>
        </w:pBdr>
        <w:spacing w:before="120" w:after="120" w:line="240" w:lineRule="auto"/>
        <w:ind w:left="900" w:hanging="540"/>
        <w:jc w:val="both"/>
        <w:rPr>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B06A2F" w:rsidRDefault="00F45281">
      <w:pPr>
        <w:numPr>
          <w:ilvl w:val="1"/>
          <w:numId w:val="1"/>
        </w:numPr>
        <w:pBdr>
          <w:top w:val="nil"/>
          <w:left w:val="nil"/>
          <w:bottom w:val="nil"/>
          <w:right w:val="nil"/>
          <w:between w:val="nil"/>
        </w:pBdr>
        <w:spacing w:before="120" w:after="120" w:line="240" w:lineRule="auto"/>
        <w:ind w:left="900" w:hanging="540"/>
        <w:jc w:val="both"/>
        <w:rPr>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B06A2F" w:rsidRDefault="00F45281">
      <w:pPr>
        <w:numPr>
          <w:ilvl w:val="1"/>
          <w:numId w:val="1"/>
        </w:numPr>
        <w:pBdr>
          <w:top w:val="nil"/>
          <w:left w:val="nil"/>
          <w:bottom w:val="nil"/>
          <w:right w:val="nil"/>
          <w:between w:val="nil"/>
        </w:pBdr>
        <w:spacing w:before="120" w:after="120" w:line="240" w:lineRule="auto"/>
        <w:ind w:left="900" w:hanging="540"/>
        <w:jc w:val="both"/>
        <w:rPr>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B06A2F" w:rsidRDefault="00F45281">
      <w:pPr>
        <w:keepNext/>
        <w:numPr>
          <w:ilvl w:val="1"/>
          <w:numId w:val="1"/>
        </w:numPr>
        <w:pBdr>
          <w:top w:val="nil"/>
          <w:left w:val="nil"/>
          <w:bottom w:val="nil"/>
          <w:right w:val="nil"/>
          <w:between w:val="nil"/>
        </w:pBdr>
        <w:spacing w:before="120" w:after="120" w:line="240" w:lineRule="auto"/>
        <w:ind w:left="900" w:hanging="540"/>
        <w:jc w:val="both"/>
        <w:rPr>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w:t>
      </w:r>
      <w:r>
        <w:rPr>
          <w:rFonts w:ascii="Arial" w:eastAsia="Arial" w:hAnsi="Arial" w:cs="Arial"/>
          <w:color w:val="000000"/>
          <w:sz w:val="24"/>
          <w:szCs w:val="24"/>
        </w:rPr>
        <w:t>ing information in respect of the proposed Key Subcontractor:</w:t>
      </w:r>
    </w:p>
    <w:p w14:paraId="0000000A"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CCS, the Key Sub-Contra</w:t>
      </w:r>
      <w:r>
        <w:rPr>
          <w:rFonts w:ascii="Arial" w:eastAsia="Arial" w:hAnsi="Arial" w:cs="Arial"/>
          <w:color w:val="000000"/>
          <w:sz w:val="24"/>
          <w:szCs w:val="24"/>
        </w:rPr>
        <w:t xml:space="preserve">ct price expressed as a percentage of the total projected Framework Price over the Framework Contract Period; </w:t>
      </w:r>
    </w:p>
    <w:p w14:paraId="0000000E"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(where </w:t>
      </w:r>
      <w:r>
        <w:rPr>
          <w:rFonts w:ascii="Arial" w:eastAsia="Arial" w:hAnsi="Arial" w:cs="Arial"/>
          <w:color w:val="000000"/>
          <w:sz w:val="24"/>
          <w:szCs w:val="24"/>
        </w:rPr>
        <w:t>applicable) Credit Rating Threshold (as defined in Joint Schedule 7 (Financial Distress)) of the Key Subcontractor.</w:t>
      </w:r>
    </w:p>
    <w:p w14:paraId="00000010" w14:textId="77777777" w:rsidR="00B06A2F" w:rsidRDefault="00F45281">
      <w:pPr>
        <w:keepNext/>
        <w:numPr>
          <w:ilvl w:val="1"/>
          <w:numId w:val="1"/>
        </w:numPr>
        <w:pBdr>
          <w:top w:val="nil"/>
          <w:left w:val="nil"/>
          <w:bottom w:val="nil"/>
          <w:right w:val="nil"/>
          <w:between w:val="nil"/>
        </w:pBdr>
        <w:spacing w:before="120" w:after="120" w:line="240" w:lineRule="auto"/>
        <w:ind w:left="900" w:hanging="540"/>
        <w:jc w:val="both"/>
        <w:rPr>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w:t>
      </w:r>
      <w:r>
        <w:rPr>
          <w:rFonts w:ascii="Arial" w:eastAsia="Arial" w:hAnsi="Arial" w:cs="Arial"/>
          <w:color w:val="000000"/>
          <w:sz w:val="24"/>
          <w:szCs w:val="24"/>
        </w:rPr>
        <w:t>aph 1.4, the Supplier shall also provide:</w:t>
      </w:r>
    </w:p>
    <w:p w14:paraId="00000011"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B06A2F" w:rsidRDefault="00F45281">
      <w:pPr>
        <w:keepNext/>
        <w:numPr>
          <w:ilvl w:val="1"/>
          <w:numId w:val="1"/>
        </w:numPr>
        <w:pBdr>
          <w:top w:val="nil"/>
          <w:left w:val="nil"/>
          <w:bottom w:val="nil"/>
          <w:right w:val="nil"/>
          <w:between w:val="nil"/>
        </w:pBdr>
        <w:spacing w:before="120" w:after="120" w:line="240" w:lineRule="auto"/>
        <w:ind w:left="900" w:hanging="540"/>
        <w:jc w:val="both"/>
        <w:rPr>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r>
        <w:rPr>
          <w:rFonts w:ascii="Arial" w:eastAsia="Arial" w:hAnsi="Arial" w:cs="Arial"/>
          <w:color w:val="000000"/>
          <w:sz w:val="24"/>
          <w:szCs w:val="24"/>
        </w:rPr>
        <w:t xml:space="preserve">Buyer; </w:t>
      </w:r>
    </w:p>
    <w:p w14:paraId="00000018"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B06A2F" w:rsidRDefault="00F45281">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B06A2F" w:rsidRDefault="00F45281">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w:t>
      </w:r>
      <w:r>
        <w:rPr>
          <w:rFonts w:ascii="Arial" w:eastAsia="Arial" w:hAnsi="Arial" w:cs="Arial"/>
          <w:color w:val="000000"/>
          <w:sz w:val="24"/>
          <w:szCs w:val="24"/>
        </w:rPr>
        <w:t>nts set out in Clause 16 (When you can share information);</w:t>
      </w:r>
    </w:p>
    <w:p w14:paraId="0000001B" w14:textId="77777777" w:rsidR="00B06A2F" w:rsidRDefault="00F45281">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B06A2F" w:rsidRDefault="00F45281">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w:t>
      </w:r>
      <w:r>
        <w:rPr>
          <w:rFonts w:ascii="Arial" w:eastAsia="Arial" w:hAnsi="Arial" w:cs="Arial"/>
          <w:color w:val="000000"/>
          <w:sz w:val="24"/>
          <w:szCs w:val="24"/>
        </w:rPr>
        <w:t>-Contract, including the maintenance of Open Book Data; and</w:t>
      </w:r>
    </w:p>
    <w:p w14:paraId="0000001D" w14:textId="77777777" w:rsidR="00B06A2F" w:rsidRDefault="00F45281">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B06A2F" w:rsidRDefault="00F45281">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 xml:space="preserve">t of CCS and the Buyer. </w:t>
      </w:r>
    </w:p>
    <w:sectPr w:rsidR="00B06A2F">
      <w:headerReference w:type="even" r:id="rId8"/>
      <w:headerReference w:type="default" r:id="rId9"/>
      <w:footerReference w:type="even" r:id="rId10"/>
      <w:footerReference w:type="default" r:id="rId11"/>
      <w:headerReference w:type="first" r:id="rId12"/>
      <w:footerReference w:type="first" r:id="rId13"/>
      <w:pgSz w:w="11906" w:h="16838"/>
      <w:pgMar w:top="1440" w:right="1399"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C4B90" w14:textId="77777777" w:rsidR="00F45281" w:rsidRDefault="00F45281">
      <w:pPr>
        <w:spacing w:after="0" w:line="240" w:lineRule="auto"/>
      </w:pPr>
      <w:r>
        <w:separator/>
      </w:r>
    </w:p>
  </w:endnote>
  <w:endnote w:type="continuationSeparator" w:id="0">
    <w:p w14:paraId="0616B08E" w14:textId="77777777" w:rsidR="00F45281" w:rsidRDefault="00F45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B06A2F" w:rsidRDefault="00B06A2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B06A2F" w:rsidRDefault="00F4528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RM6074</w:t>
    </w:r>
    <w:r>
      <w:rPr>
        <w:rFonts w:ascii="Arial" w:eastAsia="Arial" w:hAnsi="Arial" w:cs="Arial"/>
        <w:sz w:val="20"/>
        <w:szCs w:val="20"/>
      </w:rPr>
      <w:tab/>
      <w:t xml:space="preserve">                                           </w:t>
    </w:r>
  </w:p>
  <w:p w14:paraId="0000002C" w14:textId="2F2DC01E" w:rsidR="00B06A2F" w:rsidRDefault="00F452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F4D55">
      <w:rPr>
        <w:rFonts w:ascii="Arial" w:eastAsia="Arial" w:hAnsi="Arial" w:cs="Arial"/>
        <w:color w:val="000000"/>
        <w:sz w:val="20"/>
        <w:szCs w:val="20"/>
      </w:rPr>
      <w:fldChar w:fldCharType="separate"/>
    </w:r>
    <w:r w:rsidR="009F4D5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D" w14:textId="77777777" w:rsidR="00B06A2F" w:rsidRDefault="00F45281">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B06A2F" w:rsidRDefault="00B06A2F">
    <w:pPr>
      <w:tabs>
        <w:tab w:val="center" w:pos="4513"/>
        <w:tab w:val="right" w:pos="9026"/>
      </w:tabs>
      <w:spacing w:after="0"/>
      <w:jc w:val="both"/>
      <w:rPr>
        <w:rFonts w:ascii="Arial" w:eastAsia="Arial" w:hAnsi="Arial" w:cs="Arial"/>
        <w:sz w:val="20"/>
        <w:szCs w:val="20"/>
      </w:rPr>
    </w:pPr>
  </w:p>
  <w:p w14:paraId="00000028" w14:textId="77777777" w:rsidR="00B06A2F" w:rsidRDefault="00F4528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9" w14:textId="77777777" w:rsidR="00B06A2F" w:rsidRDefault="00F452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A" w14:textId="77777777" w:rsidR="00B06A2F" w:rsidRDefault="00F45281">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26431" w14:textId="77777777" w:rsidR="00F45281" w:rsidRDefault="00F45281">
      <w:pPr>
        <w:spacing w:after="0" w:line="240" w:lineRule="auto"/>
      </w:pPr>
      <w:r>
        <w:separator/>
      </w:r>
    </w:p>
  </w:footnote>
  <w:footnote w:type="continuationSeparator" w:id="0">
    <w:p w14:paraId="2C127F5C" w14:textId="77777777" w:rsidR="00F45281" w:rsidRDefault="00F45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B06A2F" w:rsidRDefault="00B06A2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B06A2F" w:rsidRDefault="00F4528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1" w14:textId="77777777" w:rsidR="00B06A2F" w:rsidRDefault="00F452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B06A2F" w:rsidRDefault="00B06A2F">
    <w:pPr>
      <w:pBdr>
        <w:top w:val="nil"/>
        <w:left w:val="nil"/>
        <w:bottom w:val="nil"/>
        <w:right w:val="nil"/>
        <w:between w:val="nil"/>
      </w:pBdr>
      <w:tabs>
        <w:tab w:val="center" w:pos="4513"/>
        <w:tab w:val="right" w:pos="9026"/>
      </w:tabs>
      <w:spacing w:after="0" w:line="240" w:lineRule="auto"/>
      <w:rPr>
        <w:color w:val="000000"/>
      </w:rPr>
    </w:pPr>
  </w:p>
  <w:p w14:paraId="00000024" w14:textId="77777777" w:rsidR="00B06A2F" w:rsidRDefault="00B06A2F">
    <w:pPr>
      <w:pBdr>
        <w:top w:val="nil"/>
        <w:left w:val="nil"/>
        <w:bottom w:val="nil"/>
        <w:right w:val="nil"/>
        <w:between w:val="nil"/>
      </w:pBdr>
      <w:tabs>
        <w:tab w:val="center" w:pos="4513"/>
        <w:tab w:val="right" w:pos="9026"/>
      </w:tabs>
      <w:spacing w:after="0" w:line="240" w:lineRule="auto"/>
      <w:rPr>
        <w:color w:val="000000"/>
      </w:rPr>
    </w:pPr>
  </w:p>
  <w:p w14:paraId="00000025" w14:textId="77777777" w:rsidR="00B06A2F" w:rsidRDefault="00B06A2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30246"/>
    <w:multiLevelType w:val="multilevel"/>
    <w:tmpl w:val="E7B8FDEA"/>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3735C6A"/>
    <w:multiLevelType w:val="multilevel"/>
    <w:tmpl w:val="4138575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A2F"/>
    <w:rsid w:val="009F4D55"/>
    <w:rsid w:val="00B06A2F"/>
    <w:rsid w:val="00F4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AECF78-B260-4A88-AC74-9B75EBA0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ksQWhJz1EuoDT5w/553lYTwSg==">AMUW2mUwI6N9dl5fNHHHtvFwfn44Rhmtb5h7IhamohIyWEy2pE8Ja/XcnTPX/H0rIA/IyVNfDUwIXfObXPMl6VtPnGPGcQnzpzwzhJgiVKBE8uDmMmgVuiUliJkcgj/8bNLxSeMWTQi2jLxinR0E7VFKUioVMMqDHj1H24KAf5mfQB2jvaImO01Us48S+VmlalqM9Ii/QAbcZfvRA730VCaIabphJGgRuQ==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Hornby</dc:creator>
  <cp:lastModifiedBy>Suzanne Hornby</cp:lastModifiedBy>
  <cp:revision>2</cp:revision>
  <dcterms:created xsi:type="dcterms:W3CDTF">2020-08-19T11:49:00Z</dcterms:created>
  <dcterms:modified xsi:type="dcterms:W3CDTF">2020-08-19T11:49:00Z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